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28DD" w14:textId="5E0ED617" w:rsidR="001B390E" w:rsidRPr="008E670E" w:rsidRDefault="001B390E" w:rsidP="001B390E">
      <w:pPr>
        <w:tabs>
          <w:tab w:val="right" w:pos="10065"/>
        </w:tabs>
        <w:rPr>
          <w:rFonts w:ascii="Calibri" w:hAnsi="Calibri"/>
          <w:szCs w:val="24"/>
          <w:lang w:eastAsia="zh-CN"/>
        </w:rPr>
      </w:pPr>
      <w:r>
        <w:rPr>
          <w:rFonts w:ascii="Calibri" w:hAnsi="Calibri"/>
          <w:szCs w:val="24"/>
          <w:lang w:eastAsia="zh-CN"/>
        </w:rPr>
        <w:tab/>
        <w:t>德国舍奈希，2023年4月1日</w:t>
      </w:r>
    </w:p>
    <w:p w14:paraId="05446F9C" w14:textId="105D3A39" w:rsidR="008E670E" w:rsidRPr="002B004D" w:rsidRDefault="008E670E" w:rsidP="008E670E">
      <w:pPr>
        <w:spacing w:before="240" w:after="120"/>
        <w:rPr>
          <w:rFonts w:asciiTheme="minorHAnsi" w:hAnsiTheme="minorHAnsi" w:cstheme="minorHAnsi"/>
          <w:b/>
          <w:sz w:val="24"/>
          <w:szCs w:val="24"/>
          <w:lang w:eastAsia="zh-CN"/>
        </w:rPr>
      </w:pPr>
      <w:r>
        <w:rPr>
          <w:rFonts w:asciiTheme="minorHAnsi" w:hAnsiTheme="minorHAnsi" w:cstheme="minorHAnsi"/>
          <w:b/>
          <w:bCs/>
          <w:sz w:val="24"/>
          <w:szCs w:val="24"/>
          <w:lang w:eastAsia="zh-CN"/>
        </w:rPr>
        <w:t>小型驱动器和超小型驱动器的运动控制器</w:t>
      </w:r>
    </w:p>
    <w:p w14:paraId="35E8FBA1" w14:textId="10B54B4A" w:rsidR="002A0CCB" w:rsidRDefault="002A0CCB" w:rsidP="002A0CCB">
      <w:pPr>
        <w:spacing w:after="360"/>
        <w:rPr>
          <w:rFonts w:asciiTheme="minorHAnsi" w:hAnsiTheme="minorHAnsi" w:cstheme="minorHAnsi"/>
          <w:b/>
          <w:sz w:val="32"/>
          <w:lang w:eastAsia="zh-CN"/>
        </w:rPr>
      </w:pPr>
      <w:r>
        <w:rPr>
          <w:rFonts w:asciiTheme="minorHAnsi" w:hAnsiTheme="minorHAnsi" w:cstheme="minorHAnsi"/>
          <w:b/>
          <w:bCs/>
          <w:sz w:val="32"/>
          <w:lang w:eastAsia="zh-CN"/>
        </w:rPr>
        <w:t>中等功率范围的新系列成员</w:t>
      </w:r>
    </w:p>
    <w:p w14:paraId="16161D71" w14:textId="7392061C" w:rsidR="007B21FA" w:rsidRPr="00126BE2" w:rsidRDefault="007B21FA" w:rsidP="00A7007E">
      <w:pPr>
        <w:spacing w:after="360" w:line="360" w:lineRule="auto"/>
        <w:rPr>
          <w:rFonts w:asciiTheme="minorHAnsi" w:hAnsiTheme="minorHAnsi" w:cstheme="minorHAnsi"/>
          <w:b/>
          <w:sz w:val="24"/>
          <w:szCs w:val="24"/>
          <w:lang w:eastAsia="zh-CN"/>
        </w:rPr>
      </w:pPr>
      <w:r w:rsidRPr="00126BE2">
        <w:rPr>
          <w:rFonts w:asciiTheme="minorHAnsi" w:hAnsiTheme="minorHAnsi" w:cstheme="minorHAnsi"/>
          <w:b/>
          <w:bCs/>
          <w:sz w:val="24"/>
          <w:szCs w:val="24"/>
          <w:lang w:eastAsia="zh-CN"/>
        </w:rPr>
        <w:t>FAULHABER产品家族新增一款极为紧凑的无外壳运动控制器。新款运动控制器尤其适合内置于设备制造和医疗技术应用领域。它的电压为36 V，电流3 A（峰值电流9 A），最高功率可达约100 W，适用于带编码器的直流电机、无刷驱动器和直线电机。</w:t>
      </w:r>
    </w:p>
    <w:p w14:paraId="610D3591" w14:textId="3A901E6A" w:rsidR="0021730D" w:rsidRPr="000577B3" w:rsidRDefault="008E670E" w:rsidP="009D56E8">
      <w:pPr>
        <w:pStyle w:val="RBSText"/>
        <w:rPr>
          <w:color w:val="FF0000"/>
        </w:rPr>
      </w:pPr>
      <w:r>
        <w:t>小型电机和超小型电机只有与配套的运动控制器结合使用，才能可靠地发挥驱动功能。这就是为什么驱动专家</w:t>
      </w:r>
      <w:r>
        <w:t>FAULHABER</w:t>
      </w:r>
      <w:r>
        <w:t>提供了大量电机（见公司资料盒）包括一系列可供选择的运动控制器，这些控制器设计成不同的功率等级，有或没有外壳，适用于各种应用。无外壳运动控制器系列现在又增加了一个新成员：</w:t>
      </w:r>
      <w:r>
        <w:t>MC3603</w:t>
      </w:r>
      <w:r>
        <w:t>（图</w:t>
      </w:r>
      <w:r>
        <w:t>1</w:t>
      </w:r>
      <w:r>
        <w:t>）凭借其紧凑尺寸，成为设备制造和医疗技术应用集成的理想选择。新型运动控制器的电压为</w:t>
      </w:r>
      <w:r>
        <w:t>36 V</w:t>
      </w:r>
      <w:r>
        <w:t>，电流为</w:t>
      </w:r>
      <w:r>
        <w:t>3 A</w:t>
      </w:r>
      <w:r>
        <w:t>（峰值电流为</w:t>
      </w:r>
      <w:r>
        <w:t>9 A</w:t>
      </w:r>
      <w:r>
        <w:t>），覆盖中等功率范围，最高可达约</w:t>
      </w:r>
      <w:r>
        <w:t>100 W</w:t>
      </w:r>
      <w:r>
        <w:t>。它适用于带编码器的</w:t>
      </w:r>
      <w:r>
        <w:t>“</w:t>
      </w:r>
      <w:r>
        <w:t>普通</w:t>
      </w:r>
      <w:r>
        <w:t>”</w:t>
      </w:r>
      <w:r>
        <w:t>直流电机、无刷驱动器和直线电机。它们的输入输出选项以及编码器接口与同系列其它产品完全相同。数据通信方式包括</w:t>
      </w:r>
      <w:r>
        <w:t>USB</w:t>
      </w:r>
      <w:r>
        <w:t>、</w:t>
      </w:r>
      <w:r>
        <w:t>RS232</w:t>
      </w:r>
      <w:r>
        <w:t>、</w:t>
      </w:r>
      <w:r>
        <w:t>CANopen</w:t>
      </w:r>
      <w:r>
        <w:t>和</w:t>
      </w:r>
      <w:r>
        <w:t>EtherCAT</w:t>
      </w:r>
      <w:r>
        <w:t>。运动控制器早已包含新固件版本</w:t>
      </w:r>
      <w:r>
        <w:t>“M”</w:t>
      </w:r>
      <w:r>
        <w:t>。为确保系统的设置快速简便，应与最新的</w:t>
      </w:r>
      <w:r>
        <w:t>FAULHABER Motion Manager</w:t>
      </w:r>
      <w:r>
        <w:t>软件更新（版本</w:t>
      </w:r>
      <w:r>
        <w:t>6.9</w:t>
      </w:r>
      <w:r>
        <w:t>）结合使用。</w:t>
      </w:r>
    </w:p>
    <w:p w14:paraId="45D027E7" w14:textId="52CCF06A" w:rsidR="008E670E" w:rsidRPr="0021730D" w:rsidRDefault="008E670E" w:rsidP="009D56E8">
      <w:pPr>
        <w:pStyle w:val="RBSText"/>
      </w:pPr>
      <w:r>
        <w:t>所有运动控制器都采用电磁兼容设计</w:t>
      </w:r>
    </w:p>
    <w:p w14:paraId="5D979EA2" w14:textId="77777777" w:rsidR="008E670E" w:rsidRPr="002B004D" w:rsidRDefault="008E670E" w:rsidP="009D56E8">
      <w:pPr>
        <w:pStyle w:val="RBSText"/>
      </w:pPr>
      <w:r>
        <w:t>随着新</w:t>
      </w:r>
      <w:r>
        <w:t>MC 3603</w:t>
      </w:r>
      <w:r>
        <w:t>的推出，运动控制器现在覆盖了小型电机和超小型电机的典型应用范围的全部需求（图</w:t>
      </w:r>
      <w:r>
        <w:t>2</w:t>
      </w:r>
      <w:r>
        <w:t>），从邮票大小的</w:t>
      </w:r>
      <w:r>
        <w:t>MC 3001</w:t>
      </w:r>
      <w:r>
        <w:t>（功率</w:t>
      </w:r>
      <w:r>
        <w:t>30 W</w:t>
      </w:r>
      <w:r>
        <w:t>，电流</w:t>
      </w:r>
      <w:r>
        <w:t>1 A</w:t>
      </w:r>
      <w:r>
        <w:t>，峰值电流</w:t>
      </w:r>
      <w:r>
        <w:t>2 A</w:t>
      </w:r>
      <w:r>
        <w:t>）到系列中最大的成员</w:t>
      </w:r>
      <w:r>
        <w:t>MC 5010</w:t>
      </w:r>
      <w:r>
        <w:t>（电流</w:t>
      </w:r>
      <w:r>
        <w:t>10 A</w:t>
      </w:r>
      <w:r>
        <w:t>，峰值电流</w:t>
      </w:r>
      <w:r>
        <w:t>30 A</w:t>
      </w:r>
      <w:r>
        <w:t>）（设计用于安装在开关柜中，主要在工业领域经过测试）。所有运动控制器都符合现行</w:t>
      </w:r>
      <w:r>
        <w:t>EMC</w:t>
      </w:r>
      <w:r>
        <w:t>法规。这就是为什么驱动专家对这个复杂主题进行了深入研究。不仅适当优化了硬件，也重新设计了文档，以便在用户对自己的设备进行认证时提供最佳支持。</w:t>
      </w:r>
    </w:p>
    <w:p w14:paraId="1CADA544" w14:textId="6275F0FE" w:rsidR="008E670E" w:rsidRDefault="008E670E" w:rsidP="009D56E8">
      <w:pPr>
        <w:pStyle w:val="RBSBU"/>
      </w:pPr>
      <w:r>
        <w:t>有关</w:t>
      </w:r>
      <w:r>
        <w:t>EMC</w:t>
      </w:r>
      <w:r>
        <w:t>的更多信息：</w:t>
      </w:r>
      <w:hyperlink r:id="rId6" w:history="1">
        <w:r>
          <w:rPr>
            <w:rStyle w:val="Hyperlink"/>
            <w:color w:val="0070C0"/>
          </w:rPr>
          <w:t>https://faulhaber.com.cn/motion/faulhaber%E5%87%BA%E7%89%88%E4%B8%93%E4%B8%9A%E4%B9%A6%E7%B1%8D/</w:t>
        </w:r>
      </w:hyperlink>
    </w:p>
    <w:p w14:paraId="1740FE96" w14:textId="77777777" w:rsidR="00EE4203" w:rsidRPr="002B004D" w:rsidRDefault="00EE4203" w:rsidP="009D56E8">
      <w:pPr>
        <w:pStyle w:val="RBSBU"/>
      </w:pPr>
    </w:p>
    <w:p w14:paraId="4CA9D135" w14:textId="20EEAECE" w:rsidR="008E670E" w:rsidRPr="00737F33" w:rsidRDefault="008E670E" w:rsidP="009D56E8">
      <w:pPr>
        <w:pStyle w:val="RBSText"/>
        <w:rPr>
          <w:rFonts w:asciiTheme="majorHAnsi" w:eastAsia="Times New Roman" w:hAnsiTheme="majorHAnsi" w:cstheme="majorHAnsi"/>
          <w:lang w:eastAsia="de-DE" w:bidi="ar-SA"/>
        </w:rPr>
      </w:pPr>
      <w:r>
        <w:t>书籍链接：</w:t>
      </w:r>
      <w:hyperlink r:id="rId7" w:history="1">
        <w:r w:rsidR="00737F33" w:rsidRPr="00737F33">
          <w:rPr>
            <w:rStyle w:val="Hyperlink"/>
            <w:rFonts w:asciiTheme="majorHAnsi" w:eastAsia="Times New Roman" w:hAnsiTheme="majorHAnsi" w:cstheme="majorHAnsi"/>
            <w:lang w:eastAsia="de-DE" w:bidi="ar-SA"/>
          </w:rPr>
          <w:t>https://vogel-fachbuch.de/elektrotechnik/energietechnik/1028-electromagnetic-compatibility-of-electric-miniature-drives</w:t>
        </w:r>
      </w:hyperlink>
    </w:p>
    <w:p w14:paraId="5B043858" w14:textId="77777777" w:rsidR="001A5964" w:rsidRPr="00165909" w:rsidRDefault="001A5964"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57998" w:rsidRPr="000F5B6C" w14:paraId="3AA36A3F" w14:textId="77777777" w:rsidTr="00157998">
        <w:tc>
          <w:tcPr>
            <w:tcW w:w="5529" w:type="dxa"/>
          </w:tcPr>
          <w:p w14:paraId="4BF25FDC" w14:textId="77777777" w:rsidR="00157998" w:rsidRPr="00165909" w:rsidRDefault="00157998" w:rsidP="000E036F">
            <w:pPr>
              <w:spacing w:line="300" w:lineRule="auto"/>
              <w:rPr>
                <w:rFonts w:ascii="Calibri" w:hAnsi="Calibri"/>
              </w:rPr>
            </w:pPr>
          </w:p>
        </w:tc>
        <w:tc>
          <w:tcPr>
            <w:tcW w:w="4536" w:type="dxa"/>
          </w:tcPr>
          <w:p w14:paraId="2C54573C" w14:textId="2FA38ED8" w:rsidR="00157998" w:rsidRPr="000F5B6C" w:rsidRDefault="00157998" w:rsidP="00C8482C">
            <w:pPr>
              <w:ind w:left="-108"/>
              <w:rPr>
                <w:rFonts w:ascii="Calibri" w:hAnsi="Calibri"/>
              </w:rPr>
            </w:pPr>
            <w:r>
              <w:rPr>
                <w:rFonts w:ascii="Calibri" w:hAnsi="Calibri"/>
                <w:lang w:eastAsia="zh-CN"/>
              </w:rPr>
              <w:t>[278 words / 2,076 characters]</w:t>
            </w:r>
          </w:p>
        </w:tc>
      </w:tr>
    </w:tbl>
    <w:tbl>
      <w:tblPr>
        <w:tblW w:w="10065" w:type="dxa"/>
        <w:tblLayout w:type="fixed"/>
        <w:tblLook w:val="04A0" w:firstRow="1" w:lastRow="0" w:firstColumn="1" w:lastColumn="0" w:noHBand="0" w:noVBand="1"/>
      </w:tblPr>
      <w:tblGrid>
        <w:gridCol w:w="5529"/>
        <w:gridCol w:w="4536"/>
      </w:tblGrid>
      <w:tr w:rsidR="00EE4203" w14:paraId="3B8F0B65" w14:textId="77777777" w:rsidTr="00EE4203">
        <w:trPr>
          <w:cantSplit/>
          <w:trHeight w:val="80"/>
        </w:trPr>
        <w:tc>
          <w:tcPr>
            <w:tcW w:w="5529" w:type="dxa"/>
            <w:shd w:val="clear" w:color="auto" w:fill="auto"/>
          </w:tcPr>
          <w:p w14:paraId="44D21354" w14:textId="0215AA2F" w:rsidR="00EE4203" w:rsidRPr="00A87E9E" w:rsidRDefault="00EE4203" w:rsidP="00136BDC">
            <w:pPr>
              <w:spacing w:line="300" w:lineRule="auto"/>
              <w:ind w:left="-108"/>
              <w:rPr>
                <w:rFonts w:ascii="Calibri" w:hAnsi="Calibri"/>
                <w:szCs w:val="24"/>
              </w:rPr>
            </w:pPr>
            <w:r>
              <w:rPr>
                <w:rFonts w:ascii="Calibri" w:hAnsi="Calibri"/>
                <w:noProof/>
                <w:szCs w:val="24"/>
                <w:lang w:eastAsia="zh-CN"/>
              </w:rPr>
              <w:drawing>
                <wp:inline distT="0" distB="0" distL="0" distR="0" wp14:anchorId="2BC88AF7" wp14:editId="340D6CDA">
                  <wp:extent cx="3373755" cy="269684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3755" cy="2696845"/>
                          </a:xfrm>
                          <a:prstGeom prst="rect">
                            <a:avLst/>
                          </a:prstGeom>
                          <a:noFill/>
                          <a:ln>
                            <a:noFill/>
                          </a:ln>
                        </pic:spPr>
                      </pic:pic>
                    </a:graphicData>
                  </a:graphic>
                </wp:inline>
              </w:drawing>
            </w:r>
            <w:r>
              <w:rPr>
                <w:rFonts w:ascii="Calibri" w:hAnsi="Calibri"/>
                <w:noProof/>
                <w:szCs w:val="24"/>
                <w:lang w:eastAsia="zh-CN"/>
              </w:rPr>
              <w:t xml:space="preserve">  </w:t>
            </w:r>
          </w:p>
        </w:tc>
        <w:tc>
          <w:tcPr>
            <w:tcW w:w="4536" w:type="dxa"/>
            <w:shd w:val="clear" w:color="auto" w:fill="auto"/>
            <w:vAlign w:val="bottom"/>
          </w:tcPr>
          <w:p w14:paraId="4A3C478B" w14:textId="77777777" w:rsidR="00EE4203" w:rsidRPr="00A87E9E" w:rsidRDefault="00EE4203" w:rsidP="00136BDC">
            <w:pPr>
              <w:ind w:left="-108"/>
              <w:rPr>
                <w:rFonts w:ascii="Calibri" w:hAnsi="Calibri"/>
                <w:sz w:val="20"/>
                <w:szCs w:val="20"/>
                <w:lang w:eastAsia="zh-CN"/>
              </w:rPr>
            </w:pPr>
            <w:r>
              <w:rPr>
                <w:rFonts w:ascii="Calibri" w:hAnsi="Calibri"/>
                <w:sz w:val="20"/>
                <w:szCs w:val="20"/>
                <w:lang w:eastAsia="zh-CN"/>
              </w:rPr>
              <w:t>[图 1]</w:t>
            </w:r>
          </w:p>
          <w:p w14:paraId="05918B06" w14:textId="77777777" w:rsidR="00EE4203" w:rsidRPr="00A87E9E" w:rsidRDefault="00EE4203" w:rsidP="00136BDC">
            <w:pPr>
              <w:ind w:left="-108"/>
              <w:rPr>
                <w:rFonts w:ascii="Calibri" w:hAnsi="Calibri" w:cs="Calibri"/>
                <w:sz w:val="18"/>
                <w:szCs w:val="18"/>
              </w:rPr>
            </w:pPr>
            <w:r>
              <w:rPr>
                <w:rFonts w:ascii="Calibri" w:hAnsi="Calibri" w:cs="Calibri"/>
                <w:sz w:val="18"/>
                <w:szCs w:val="18"/>
                <w:lang w:eastAsia="zh-CN"/>
              </w:rPr>
              <w:t>适用于中等功率范围（最大约100 W）的新系列成员：MC3603的紧凑尺寸使其特别适合设备制造和医疗技术应用的集成。© FAULHABER</w:t>
            </w:r>
          </w:p>
        </w:tc>
      </w:tr>
    </w:tbl>
    <w:p w14:paraId="79B4ED97" w14:textId="77777777" w:rsidR="00EE4203" w:rsidRDefault="00EE4203" w:rsidP="00EE4203">
      <w:pPr>
        <w:spacing w:line="300" w:lineRule="auto"/>
        <w:rPr>
          <w:rFonts w:ascii="Calibri" w:hAnsi="Calibri"/>
          <w:szCs w:val="24"/>
        </w:rPr>
      </w:pPr>
    </w:p>
    <w:p w14:paraId="2D0BBA22" w14:textId="77777777" w:rsidR="00EE4203" w:rsidRDefault="00EE4203" w:rsidP="00EE4203">
      <w:pPr>
        <w:spacing w:line="300" w:lineRule="auto"/>
        <w:rPr>
          <w:rFonts w:ascii="Calibri" w:hAnsi="Calibri"/>
          <w:szCs w:val="24"/>
        </w:rPr>
      </w:pPr>
    </w:p>
    <w:p w14:paraId="35F082FE" w14:textId="77777777" w:rsidR="00EE4203" w:rsidRDefault="00EE4203" w:rsidP="00EE4203">
      <w:pPr>
        <w:spacing w:line="300" w:lineRule="auto"/>
        <w:rPr>
          <w:rFonts w:ascii="Calibri" w:hAnsi="Calibri"/>
          <w:szCs w:val="24"/>
        </w:rPr>
      </w:pPr>
    </w:p>
    <w:tbl>
      <w:tblPr>
        <w:tblW w:w="10065" w:type="dxa"/>
        <w:tblInd w:w="108" w:type="dxa"/>
        <w:tblLayout w:type="fixed"/>
        <w:tblLook w:val="04A0" w:firstRow="1" w:lastRow="0" w:firstColumn="1" w:lastColumn="0" w:noHBand="0" w:noVBand="1"/>
      </w:tblPr>
      <w:tblGrid>
        <w:gridCol w:w="5529"/>
        <w:gridCol w:w="4536"/>
      </w:tblGrid>
      <w:tr w:rsidR="00EE4203" w14:paraId="3B727BCC" w14:textId="77777777" w:rsidTr="00136BDC">
        <w:trPr>
          <w:cantSplit/>
          <w:trHeight w:val="80"/>
        </w:trPr>
        <w:tc>
          <w:tcPr>
            <w:tcW w:w="5529" w:type="dxa"/>
            <w:shd w:val="clear" w:color="auto" w:fill="auto"/>
          </w:tcPr>
          <w:p w14:paraId="66DE1F8A" w14:textId="3F036C5B" w:rsidR="00EE4203" w:rsidRPr="00A87E9E" w:rsidRDefault="00EE4203" w:rsidP="00136BDC">
            <w:pPr>
              <w:spacing w:line="300" w:lineRule="auto"/>
              <w:ind w:left="-108"/>
              <w:rPr>
                <w:rFonts w:ascii="Calibri" w:hAnsi="Calibri"/>
                <w:szCs w:val="24"/>
              </w:rPr>
            </w:pPr>
            <w:r>
              <w:rPr>
                <w:rFonts w:ascii="Calibri" w:hAnsi="Calibri"/>
                <w:noProof/>
                <w:szCs w:val="24"/>
                <w:lang w:eastAsia="zh-CN"/>
              </w:rPr>
              <w:drawing>
                <wp:inline distT="0" distB="0" distL="0" distR="0" wp14:anchorId="4787EE69" wp14:editId="5AA675D6">
                  <wp:extent cx="3373755" cy="23120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755" cy="2312035"/>
                          </a:xfrm>
                          <a:prstGeom prst="rect">
                            <a:avLst/>
                          </a:prstGeom>
                          <a:noFill/>
                          <a:ln>
                            <a:noFill/>
                          </a:ln>
                        </pic:spPr>
                      </pic:pic>
                    </a:graphicData>
                  </a:graphic>
                </wp:inline>
              </w:drawing>
            </w:r>
          </w:p>
        </w:tc>
        <w:tc>
          <w:tcPr>
            <w:tcW w:w="4536" w:type="dxa"/>
            <w:shd w:val="clear" w:color="auto" w:fill="auto"/>
            <w:vAlign w:val="bottom"/>
          </w:tcPr>
          <w:p w14:paraId="726CE618" w14:textId="77777777" w:rsidR="00EE4203" w:rsidRPr="00A87E9E" w:rsidRDefault="00EE4203" w:rsidP="00136BDC">
            <w:pPr>
              <w:ind w:left="-108"/>
              <w:rPr>
                <w:rFonts w:ascii="Calibri" w:hAnsi="Calibri"/>
                <w:sz w:val="20"/>
                <w:szCs w:val="20"/>
                <w:lang w:eastAsia="zh-CN"/>
              </w:rPr>
            </w:pPr>
            <w:r>
              <w:rPr>
                <w:rFonts w:ascii="Calibri" w:hAnsi="Calibri"/>
                <w:sz w:val="20"/>
                <w:szCs w:val="20"/>
                <w:lang w:eastAsia="zh-CN"/>
              </w:rPr>
              <w:t>[图 2]</w:t>
            </w:r>
          </w:p>
          <w:p w14:paraId="56C41550" w14:textId="77777777" w:rsidR="00EE4203" w:rsidRPr="00A87E9E" w:rsidRDefault="00EE4203" w:rsidP="00136BDC">
            <w:pPr>
              <w:ind w:left="-108"/>
              <w:rPr>
                <w:rFonts w:ascii="Calibri" w:hAnsi="Calibri" w:cs="Calibri"/>
                <w:sz w:val="18"/>
                <w:szCs w:val="18"/>
              </w:rPr>
            </w:pPr>
            <w:r>
              <w:rPr>
                <w:rFonts w:ascii="Calibri" w:hAnsi="Calibri" w:cs="Calibri"/>
                <w:sz w:val="18"/>
                <w:szCs w:val="18"/>
                <w:lang w:eastAsia="zh-CN"/>
              </w:rPr>
              <w:t>适合于不同应用领域的运动控制器。它们都符合最新的电磁兼容性规范。在用户认证自己的设备期间，这个详细文档为用户提供支持。© FAULHABER</w:t>
            </w:r>
          </w:p>
        </w:tc>
      </w:tr>
    </w:tbl>
    <w:p w14:paraId="61C19088" w14:textId="77777777" w:rsidR="003A2EA1" w:rsidRPr="000F5B6C" w:rsidRDefault="003A2EA1" w:rsidP="00CE19E2">
      <w:pPr>
        <w:spacing w:line="300" w:lineRule="auto"/>
        <w:rPr>
          <w:rFonts w:ascii="Calibri" w:hAnsi="Calibri"/>
          <w:szCs w:val="24"/>
        </w:rPr>
      </w:pPr>
    </w:p>
    <w:p w14:paraId="59D28A7F" w14:textId="77777777" w:rsidR="00956842" w:rsidRPr="000F5B6C" w:rsidRDefault="00956842"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B6F49" w:rsidRPr="00AB6F49" w14:paraId="53BFAC32" w14:textId="77777777" w:rsidTr="00B064E6">
        <w:trPr>
          <w:cantSplit/>
        </w:trPr>
        <w:tc>
          <w:tcPr>
            <w:tcW w:w="5529" w:type="dxa"/>
          </w:tcPr>
          <w:p w14:paraId="7D1802D9" w14:textId="77777777" w:rsidR="001A5964" w:rsidRPr="00AB6F49" w:rsidRDefault="001A5964" w:rsidP="00E245B8">
            <w:pPr>
              <w:spacing w:before="60" w:after="60"/>
              <w:ind w:left="-108"/>
              <w:rPr>
                <w:rFonts w:ascii="Calibri" w:hAnsi="Calibri"/>
                <w:b/>
                <w:color w:val="003967"/>
                <w:szCs w:val="24"/>
              </w:rPr>
            </w:pPr>
            <w:r>
              <w:rPr>
                <w:rFonts w:ascii="Calibri" w:hAnsi="Calibri"/>
                <w:b/>
                <w:bCs/>
                <w:color w:val="003967"/>
                <w:szCs w:val="24"/>
                <w:lang w:eastAsia="zh-CN"/>
              </w:rPr>
              <w:lastRenderedPageBreak/>
              <w:t>新闻联络（中国）</w:t>
            </w:r>
          </w:p>
          <w:p w14:paraId="1D32416F"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eastAsia="zh-CN"/>
              </w:rPr>
              <w:t xml:space="preserve">FAULHABER Drive System Technology </w:t>
            </w:r>
          </w:p>
          <w:p w14:paraId="2E190F4D" w14:textId="77777777" w:rsidR="00737F33" w:rsidRPr="00737F33" w:rsidRDefault="00737F33" w:rsidP="00737F33">
            <w:pPr>
              <w:ind w:left="-108"/>
              <w:rPr>
                <w:rFonts w:ascii="Calibri" w:eastAsiaTheme="minorEastAsia" w:hAnsi="Calibri"/>
                <w:color w:val="003967"/>
                <w:sz w:val="20"/>
                <w:szCs w:val="24"/>
                <w:lang w:val="en-US" w:eastAsia="zh-CN"/>
              </w:rPr>
            </w:pPr>
            <w:r w:rsidRPr="00737F33">
              <w:rPr>
                <w:rFonts w:ascii="Calibri" w:eastAsiaTheme="minorEastAsia" w:hAnsi="Calibri"/>
                <w:color w:val="003967"/>
                <w:sz w:val="20"/>
                <w:szCs w:val="24"/>
                <w:lang w:val="en-US" w:eastAsia="zh-CN"/>
              </w:rPr>
              <w:t>Yu Zhengfei (Fancy)</w:t>
            </w:r>
          </w:p>
          <w:p w14:paraId="5858CC50" w14:textId="1C47B83E" w:rsidR="001A5964" w:rsidRPr="00737F33" w:rsidRDefault="002B004D" w:rsidP="00E245B8">
            <w:pPr>
              <w:ind w:left="-108"/>
              <w:rPr>
                <w:rFonts w:ascii="Calibri" w:hAnsi="Calibri"/>
                <w:color w:val="003967"/>
                <w:sz w:val="20"/>
                <w:szCs w:val="24"/>
                <w:lang w:val="en-US"/>
              </w:rPr>
            </w:pPr>
            <w:r w:rsidRPr="00737F33">
              <w:rPr>
                <w:rFonts w:ascii="Calibri" w:hAnsi="Calibri"/>
                <w:color w:val="003967"/>
                <w:sz w:val="20"/>
                <w:szCs w:val="24"/>
                <w:lang w:val="en-US" w:eastAsia="zh-CN"/>
              </w:rPr>
              <w:t>Eastern Block, Incubator Building, No. 6 Beijing Road West</w:t>
            </w:r>
          </w:p>
          <w:p w14:paraId="61A2EF27"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eastAsia="zh-CN"/>
              </w:rPr>
              <w:t>P.R. China</w:t>
            </w:r>
          </w:p>
          <w:p w14:paraId="42BDA00E" w14:textId="77777777" w:rsidR="001A5964" w:rsidRPr="00AB6F49" w:rsidRDefault="001A5964" w:rsidP="00E245B8">
            <w:pPr>
              <w:ind w:left="-108"/>
              <w:rPr>
                <w:rFonts w:ascii="Calibri" w:hAnsi="Calibri"/>
                <w:color w:val="003967"/>
                <w:sz w:val="20"/>
                <w:szCs w:val="24"/>
              </w:rPr>
            </w:pPr>
          </w:p>
          <w:p w14:paraId="7FB220B5" w14:textId="77777777" w:rsidR="001A5964" w:rsidRPr="00B064E6" w:rsidRDefault="001A5964" w:rsidP="00E245B8">
            <w:pPr>
              <w:ind w:left="-108"/>
              <w:rPr>
                <w:rFonts w:ascii="Calibri" w:hAnsi="Calibri"/>
                <w:color w:val="003967"/>
                <w:sz w:val="20"/>
                <w:szCs w:val="24"/>
                <w:lang w:eastAsia="zh-CN"/>
              </w:rPr>
            </w:pPr>
            <w:r>
              <w:rPr>
                <w:rFonts w:ascii="Calibri" w:hAnsi="Calibri"/>
                <w:color w:val="0092D0"/>
                <w:sz w:val="20"/>
                <w:szCs w:val="24"/>
                <w:lang w:eastAsia="zh-CN"/>
              </w:rPr>
              <w:t>电话</w:t>
            </w:r>
            <w:r>
              <w:rPr>
                <w:rFonts w:ascii="Calibri" w:hAnsi="Calibri"/>
                <w:color w:val="003967"/>
                <w:sz w:val="20"/>
                <w:szCs w:val="24"/>
                <w:lang w:eastAsia="zh-CN"/>
              </w:rPr>
              <w:t xml:space="preserve"> +86 (0) 512 5337 2626  </w:t>
            </w:r>
          </w:p>
          <w:p w14:paraId="130D7DFE" w14:textId="53E1ED12" w:rsidR="00B064E6" w:rsidRPr="00B064E6" w:rsidRDefault="00737F33" w:rsidP="00E245B8">
            <w:pPr>
              <w:ind w:left="-108"/>
              <w:rPr>
                <w:rFonts w:ascii="Calibri" w:hAnsi="Calibri"/>
                <w:color w:val="003967"/>
                <w:szCs w:val="24"/>
                <w:lang w:eastAsia="zh-CN"/>
              </w:rPr>
            </w:pPr>
            <w:r w:rsidRPr="00774233">
              <w:rPr>
                <w:rFonts w:ascii="Calibri" w:hAnsi="Calibri"/>
                <w:color w:val="003967"/>
                <w:sz w:val="20"/>
                <w:szCs w:val="24"/>
                <w:lang w:eastAsia="zh-CN"/>
              </w:rPr>
              <w:t>Zhengfei.Yu@faulhaber.cn</w:t>
            </w:r>
            <w:r w:rsidRPr="00B064E6">
              <w:rPr>
                <w:rFonts w:ascii="Calibri" w:hAnsi="Calibri"/>
                <w:color w:val="003967"/>
                <w:szCs w:val="24"/>
                <w:lang w:eastAsia="zh-CN"/>
              </w:rPr>
              <w:t xml:space="preserve"> </w:t>
            </w:r>
          </w:p>
        </w:tc>
        <w:tc>
          <w:tcPr>
            <w:tcW w:w="4536" w:type="dxa"/>
          </w:tcPr>
          <w:p w14:paraId="07A7275C" w14:textId="439CF89D" w:rsidR="001A5964" w:rsidRPr="00AB6F49" w:rsidRDefault="001A5964" w:rsidP="00E245B8">
            <w:pPr>
              <w:spacing w:before="60" w:after="60"/>
              <w:ind w:left="-108"/>
              <w:rPr>
                <w:rFonts w:ascii="Calibri" w:hAnsi="Calibri"/>
                <w:b/>
                <w:color w:val="003967"/>
                <w:szCs w:val="24"/>
                <w:lang w:eastAsia="zh-CN"/>
              </w:rPr>
            </w:pPr>
            <w:r>
              <w:rPr>
                <w:rFonts w:ascii="Calibri" w:hAnsi="Calibri"/>
                <w:b/>
                <w:bCs/>
                <w:color w:val="003967"/>
                <w:szCs w:val="24"/>
                <w:lang w:eastAsia="zh-CN"/>
              </w:rPr>
              <w:t>媒体联系人（瑞士/意大利）</w:t>
            </w:r>
          </w:p>
          <w:p w14:paraId="329D9CBC" w14:textId="3669FA50" w:rsidR="001A5964" w:rsidRPr="00AB6F49" w:rsidRDefault="001A5964" w:rsidP="00E245B8">
            <w:pPr>
              <w:ind w:left="-108"/>
              <w:rPr>
                <w:rFonts w:ascii="Calibri" w:hAnsi="Calibri"/>
                <w:color w:val="003967"/>
                <w:sz w:val="20"/>
                <w:szCs w:val="24"/>
              </w:rPr>
            </w:pPr>
            <w:r>
              <w:rPr>
                <w:rFonts w:ascii="Calibri" w:hAnsi="Calibri"/>
                <w:color w:val="003967"/>
                <w:sz w:val="20"/>
                <w:szCs w:val="24"/>
                <w:lang w:eastAsia="zh-CN"/>
              </w:rPr>
              <w:t>FAULHABER Minimotor SA</w:t>
            </w:r>
          </w:p>
          <w:p w14:paraId="6392A77F"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eastAsia="zh-CN"/>
              </w:rPr>
              <w:t>Ann-Kristin Hage-Ripamonti 女士（市场部）</w:t>
            </w:r>
          </w:p>
          <w:p w14:paraId="0C308CC1" w14:textId="77777777" w:rsidR="001A5964" w:rsidRPr="00B064E6" w:rsidRDefault="001A5964" w:rsidP="00E245B8">
            <w:pPr>
              <w:ind w:left="-108"/>
              <w:rPr>
                <w:rFonts w:ascii="Calibri" w:hAnsi="Calibri"/>
                <w:color w:val="003967"/>
                <w:sz w:val="20"/>
                <w:szCs w:val="24"/>
              </w:rPr>
            </w:pPr>
            <w:r>
              <w:rPr>
                <w:rFonts w:ascii="Calibri" w:hAnsi="Calibri"/>
                <w:color w:val="003967"/>
                <w:sz w:val="20"/>
                <w:szCs w:val="24"/>
                <w:lang w:eastAsia="zh-CN"/>
              </w:rPr>
              <w:t>6980 Croglio</w:t>
            </w:r>
          </w:p>
          <w:p w14:paraId="3D9484E1" w14:textId="77777777" w:rsidR="001A5964" w:rsidRPr="00B064E6" w:rsidRDefault="001A5964" w:rsidP="00E245B8">
            <w:pPr>
              <w:ind w:left="-108"/>
              <w:rPr>
                <w:rFonts w:ascii="Calibri" w:hAnsi="Calibri"/>
                <w:color w:val="003967"/>
                <w:sz w:val="20"/>
                <w:szCs w:val="24"/>
              </w:rPr>
            </w:pPr>
            <w:r>
              <w:rPr>
                <w:rFonts w:ascii="Calibri" w:hAnsi="Calibri"/>
                <w:color w:val="003967"/>
                <w:sz w:val="20"/>
                <w:szCs w:val="24"/>
                <w:lang w:eastAsia="zh-CN"/>
              </w:rPr>
              <w:t>Switzerland</w:t>
            </w:r>
          </w:p>
          <w:p w14:paraId="05BA917F" w14:textId="77777777" w:rsidR="001A5964" w:rsidRPr="00B064E6" w:rsidRDefault="001A5964" w:rsidP="00E245B8">
            <w:pPr>
              <w:ind w:left="-108"/>
              <w:rPr>
                <w:rFonts w:ascii="Calibri" w:hAnsi="Calibri"/>
                <w:color w:val="003967"/>
                <w:sz w:val="20"/>
                <w:szCs w:val="24"/>
              </w:rPr>
            </w:pPr>
          </w:p>
          <w:p w14:paraId="616C5BDF" w14:textId="77777777" w:rsidR="001A5964" w:rsidRPr="00B064E6" w:rsidRDefault="00E245B8" w:rsidP="00E245B8">
            <w:pPr>
              <w:ind w:left="-108"/>
              <w:rPr>
                <w:rFonts w:ascii="Calibri" w:hAnsi="Calibri"/>
                <w:color w:val="003967"/>
                <w:sz w:val="20"/>
                <w:szCs w:val="24"/>
              </w:rPr>
            </w:pPr>
            <w:r>
              <w:rPr>
                <w:rFonts w:ascii="Calibri" w:hAnsi="Calibri"/>
                <w:color w:val="0092D0"/>
                <w:sz w:val="20"/>
                <w:szCs w:val="24"/>
                <w:lang w:eastAsia="zh-CN"/>
              </w:rPr>
              <w:t>电话</w:t>
            </w:r>
            <w:r>
              <w:rPr>
                <w:rFonts w:ascii="Calibri" w:hAnsi="Calibri"/>
                <w:color w:val="003967"/>
                <w:sz w:val="20"/>
                <w:szCs w:val="24"/>
                <w:lang w:eastAsia="zh-CN"/>
              </w:rPr>
              <w:t xml:space="preserve"> +41 91 61 13 239 · </w:t>
            </w:r>
            <w:r>
              <w:rPr>
                <w:rFonts w:ascii="Calibri" w:hAnsi="Calibri"/>
                <w:color w:val="0092D0"/>
                <w:sz w:val="20"/>
                <w:szCs w:val="24"/>
                <w:lang w:eastAsia="zh-CN"/>
              </w:rPr>
              <w:t>传真</w:t>
            </w:r>
            <w:r>
              <w:rPr>
                <w:rFonts w:ascii="Calibri" w:hAnsi="Calibri"/>
                <w:color w:val="003967"/>
                <w:sz w:val="20"/>
                <w:szCs w:val="24"/>
                <w:lang w:eastAsia="zh-CN"/>
              </w:rPr>
              <w:t xml:space="preserve"> +41 91 611 31 10</w:t>
            </w:r>
          </w:p>
          <w:p w14:paraId="150D76B2" w14:textId="77777777" w:rsidR="001A5964" w:rsidRDefault="00B064E6" w:rsidP="00AB6F49">
            <w:pPr>
              <w:ind w:left="-108"/>
              <w:rPr>
                <w:rFonts w:ascii="Calibri" w:hAnsi="Calibri"/>
                <w:color w:val="003967"/>
                <w:sz w:val="20"/>
                <w:szCs w:val="24"/>
              </w:rPr>
            </w:pPr>
            <w:r>
              <w:rPr>
                <w:rFonts w:ascii="Calibri" w:hAnsi="Calibri"/>
                <w:color w:val="003967"/>
                <w:sz w:val="20"/>
                <w:szCs w:val="24"/>
                <w:lang w:eastAsia="zh-CN"/>
              </w:rPr>
              <w:t>marketing@faulhaber.ch</w:t>
            </w:r>
          </w:p>
          <w:p w14:paraId="408F47BB" w14:textId="77777777" w:rsidR="00B064E6" w:rsidRPr="00B064E6" w:rsidRDefault="00B064E6" w:rsidP="00AB6F49">
            <w:pPr>
              <w:ind w:left="-108"/>
              <w:rPr>
                <w:rFonts w:ascii="Calibri" w:hAnsi="Calibri"/>
                <w:b/>
                <w:color w:val="003967"/>
                <w:sz w:val="24"/>
                <w:szCs w:val="24"/>
              </w:rPr>
            </w:pPr>
          </w:p>
        </w:tc>
      </w:tr>
    </w:tbl>
    <w:p w14:paraId="7B3DDD24" w14:textId="77777777" w:rsidR="00A572F1" w:rsidRPr="00B064E6" w:rsidRDefault="00A572F1" w:rsidP="00CE19E2"/>
    <w:sectPr w:rsidR="00A572F1" w:rsidRPr="00B064E6" w:rsidSect="00C934DA">
      <w:headerReference w:type="default" r:id="rId10"/>
      <w:footerReference w:type="default" r:id="rId11"/>
      <w:headerReference w:type="first" r:id="rId12"/>
      <w:footerReference w:type="first" r:id="rId13"/>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23EC" w14:textId="77777777" w:rsidR="004F547F" w:rsidRDefault="004F547F">
      <w:r>
        <w:separator/>
      </w:r>
    </w:p>
  </w:endnote>
  <w:endnote w:type="continuationSeparator" w:id="0">
    <w:p w14:paraId="4EC7904F" w14:textId="77777777" w:rsidR="004F547F" w:rsidRDefault="004F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7EF1" w14:textId="77777777" w:rsidR="001F1D92" w:rsidRDefault="00950F35" w:rsidP="00A454BC">
    <w:pPr>
      <w:pStyle w:val="Fuzeile"/>
      <w:tabs>
        <w:tab w:val="clear" w:pos="4536"/>
        <w:tab w:val="clear" w:pos="9072"/>
      </w:tabs>
    </w:pPr>
    <w:r>
      <w:rPr>
        <w:noProof/>
        <w:lang w:eastAsia="zh-CN"/>
      </w:rPr>
      <w:drawing>
        <wp:anchor distT="0" distB="0" distL="114300" distR="114300" simplePos="0" relativeHeight="251662336" behindDoc="0" locked="0" layoutInCell="1" allowOverlap="1" wp14:anchorId="5346244F" wp14:editId="44EBD94B">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B297" w14:textId="77777777" w:rsidR="005F763F" w:rsidRDefault="005F763F">
    <w:pPr>
      <w:pStyle w:val="Fuzeile"/>
    </w:pPr>
    <w:r>
      <w:rPr>
        <w:noProof/>
        <w:lang w:eastAsia="zh-CN"/>
      </w:rPr>
      <w:drawing>
        <wp:anchor distT="0" distB="0" distL="114300" distR="114300" simplePos="0" relativeHeight="251666432" behindDoc="0" locked="0" layoutInCell="1" allowOverlap="1" wp14:anchorId="67A4AA76" wp14:editId="332C5293">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617E" w14:textId="77777777" w:rsidR="004F547F" w:rsidRDefault="004F547F">
      <w:r>
        <w:separator/>
      </w:r>
    </w:p>
  </w:footnote>
  <w:footnote w:type="continuationSeparator" w:id="0">
    <w:p w14:paraId="6A9E178F" w14:textId="77777777" w:rsidR="004F547F" w:rsidRDefault="004F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690E" w14:textId="77777777" w:rsidR="001F1D92" w:rsidRPr="00CE19E2" w:rsidRDefault="00A454BC">
    <w:pPr>
      <w:pStyle w:val="Kopfzeile"/>
      <w:rPr>
        <w:rFonts w:ascii="Calibri" w:hAnsi="Calibri"/>
        <w:szCs w:val="24"/>
      </w:rPr>
    </w:pPr>
    <w:r>
      <w:rPr>
        <w:rFonts w:ascii="Calibri" w:hAnsi="Calibri"/>
        <w:noProof/>
        <w:szCs w:val="24"/>
        <w:lang w:eastAsia="zh-CN"/>
      </w:rPr>
      <w:drawing>
        <wp:anchor distT="0" distB="0" distL="114300" distR="114300" simplePos="0" relativeHeight="251661312" behindDoc="0" locked="0" layoutInCell="1" allowOverlap="1" wp14:anchorId="548F9EFD" wp14:editId="24D3252E">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02D7" w14:textId="77777777" w:rsidR="00C934DA" w:rsidRDefault="00C934DA" w:rsidP="00C934DA">
    <w:pPr>
      <w:pStyle w:val="Kopfzeile"/>
      <w:rPr>
        <w:rFonts w:asciiTheme="minorHAnsi" w:hAnsiTheme="minorHAnsi" w:cstheme="minorHAnsi"/>
        <w:color w:val="0092D0"/>
        <w:sz w:val="24"/>
        <w:szCs w:val="24"/>
      </w:rPr>
    </w:pPr>
  </w:p>
  <w:p w14:paraId="0EA4DB75" w14:textId="77777777" w:rsidR="00C934DA" w:rsidRDefault="00C934DA" w:rsidP="00C934DA">
    <w:pPr>
      <w:pStyle w:val="Kopfzeile"/>
      <w:rPr>
        <w:rFonts w:asciiTheme="minorHAnsi" w:hAnsiTheme="minorHAnsi" w:cstheme="minorHAnsi"/>
        <w:color w:val="0092D0"/>
        <w:sz w:val="24"/>
        <w:szCs w:val="24"/>
      </w:rPr>
    </w:pPr>
  </w:p>
  <w:p w14:paraId="6583D9D0" w14:textId="77777777" w:rsidR="00C934DA" w:rsidRDefault="00C934DA" w:rsidP="00C934DA">
    <w:pPr>
      <w:pStyle w:val="Kopfzeile"/>
      <w:rPr>
        <w:rFonts w:asciiTheme="minorHAnsi" w:hAnsiTheme="minorHAnsi" w:cstheme="minorHAnsi"/>
        <w:color w:val="0092D0"/>
        <w:sz w:val="24"/>
        <w:szCs w:val="24"/>
      </w:rPr>
    </w:pPr>
  </w:p>
  <w:p w14:paraId="0E47F741" w14:textId="77777777" w:rsidR="00C934DA" w:rsidRDefault="00C934DA" w:rsidP="00C934DA">
    <w:pPr>
      <w:pStyle w:val="Kopfzeile"/>
      <w:rPr>
        <w:rFonts w:asciiTheme="minorHAnsi" w:hAnsiTheme="minorHAnsi" w:cstheme="minorHAnsi"/>
        <w:color w:val="0092D0"/>
        <w:sz w:val="24"/>
        <w:szCs w:val="24"/>
      </w:rPr>
    </w:pPr>
  </w:p>
  <w:p w14:paraId="79E5214C" w14:textId="77777777" w:rsidR="00C934DA" w:rsidRPr="00AB6F49" w:rsidRDefault="00C934DA" w:rsidP="00C934DA">
    <w:pPr>
      <w:pStyle w:val="Kopfzeile"/>
      <w:rPr>
        <w:rFonts w:ascii="Calibri" w:hAnsi="Calibri"/>
        <w:b/>
        <w:szCs w:val="24"/>
      </w:rPr>
    </w:pPr>
    <w:r>
      <w:rPr>
        <w:rFonts w:asciiTheme="minorHAnsi" w:hAnsiTheme="minorHAnsi"/>
        <w:b/>
        <w:bCs/>
        <w:color w:val="003967"/>
        <w:sz w:val="36"/>
        <w:szCs w:val="24"/>
        <w:lang w:eastAsia="zh-CN"/>
      </w:rPr>
      <w:t>新闻发布</w:t>
    </w:r>
    <w:r>
      <w:rPr>
        <w:rFonts w:ascii="Calibri" w:hAnsi="Calibri"/>
        <w:b/>
        <w:bCs/>
        <w:noProof/>
        <w:szCs w:val="24"/>
        <w:lang w:eastAsia="zh-CN"/>
      </w:rPr>
      <w:t xml:space="preserve"> </w:t>
    </w:r>
    <w:r>
      <w:rPr>
        <w:rFonts w:ascii="Calibri" w:hAnsi="Calibri"/>
        <w:noProof/>
        <w:szCs w:val="24"/>
        <w:lang w:eastAsia="zh-CN"/>
      </w:rPr>
      <w:drawing>
        <wp:anchor distT="0" distB="0" distL="114300" distR="114300" simplePos="0" relativeHeight="251664384" behindDoc="0" locked="0" layoutInCell="1" allowOverlap="1" wp14:anchorId="26FBEFFC" wp14:editId="2A3252F1">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B52A6" w14:textId="77777777" w:rsidR="00C934DA" w:rsidRDefault="00C934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514E0"/>
    <w:rsid w:val="000577B3"/>
    <w:rsid w:val="000E6676"/>
    <w:rsid w:val="000F5B6C"/>
    <w:rsid w:val="00126BE2"/>
    <w:rsid w:val="00157998"/>
    <w:rsid w:val="00165909"/>
    <w:rsid w:val="001A5964"/>
    <w:rsid w:val="001B390E"/>
    <w:rsid w:val="001C3041"/>
    <w:rsid w:val="001F1D92"/>
    <w:rsid w:val="00206083"/>
    <w:rsid w:val="0021730D"/>
    <w:rsid w:val="002313D5"/>
    <w:rsid w:val="00273D73"/>
    <w:rsid w:val="00287224"/>
    <w:rsid w:val="002A0CCB"/>
    <w:rsid w:val="002B004D"/>
    <w:rsid w:val="002D18BA"/>
    <w:rsid w:val="002F55A9"/>
    <w:rsid w:val="003258F1"/>
    <w:rsid w:val="00333000"/>
    <w:rsid w:val="00364804"/>
    <w:rsid w:val="003751FE"/>
    <w:rsid w:val="003A2EA1"/>
    <w:rsid w:val="003B29F8"/>
    <w:rsid w:val="003D1442"/>
    <w:rsid w:val="00422927"/>
    <w:rsid w:val="004437A8"/>
    <w:rsid w:val="0046447F"/>
    <w:rsid w:val="0047605E"/>
    <w:rsid w:val="004A2138"/>
    <w:rsid w:val="004F547F"/>
    <w:rsid w:val="0058675A"/>
    <w:rsid w:val="005D7B08"/>
    <w:rsid w:val="005F763F"/>
    <w:rsid w:val="00653277"/>
    <w:rsid w:val="006A6996"/>
    <w:rsid w:val="006B48CA"/>
    <w:rsid w:val="00737F33"/>
    <w:rsid w:val="00741FA2"/>
    <w:rsid w:val="00746CD5"/>
    <w:rsid w:val="0077521C"/>
    <w:rsid w:val="007A5D91"/>
    <w:rsid w:val="007B15DF"/>
    <w:rsid w:val="007B21FA"/>
    <w:rsid w:val="007B476A"/>
    <w:rsid w:val="007B4900"/>
    <w:rsid w:val="008068EB"/>
    <w:rsid w:val="008E670E"/>
    <w:rsid w:val="008F2EED"/>
    <w:rsid w:val="008F7ACE"/>
    <w:rsid w:val="00925A3B"/>
    <w:rsid w:val="00946EAC"/>
    <w:rsid w:val="00950F35"/>
    <w:rsid w:val="00956842"/>
    <w:rsid w:val="00973316"/>
    <w:rsid w:val="009B4F18"/>
    <w:rsid w:val="009C53CD"/>
    <w:rsid w:val="009D0DEC"/>
    <w:rsid w:val="009D56E8"/>
    <w:rsid w:val="00A16621"/>
    <w:rsid w:val="00A4067D"/>
    <w:rsid w:val="00A42665"/>
    <w:rsid w:val="00A454BC"/>
    <w:rsid w:val="00A572F1"/>
    <w:rsid w:val="00A7007E"/>
    <w:rsid w:val="00A71B61"/>
    <w:rsid w:val="00AB1C73"/>
    <w:rsid w:val="00AB6F49"/>
    <w:rsid w:val="00B064E6"/>
    <w:rsid w:val="00B349FA"/>
    <w:rsid w:val="00B83133"/>
    <w:rsid w:val="00BB3B04"/>
    <w:rsid w:val="00BD3034"/>
    <w:rsid w:val="00BF190C"/>
    <w:rsid w:val="00BF2449"/>
    <w:rsid w:val="00C254FB"/>
    <w:rsid w:val="00C8482C"/>
    <w:rsid w:val="00C934DA"/>
    <w:rsid w:val="00CA3021"/>
    <w:rsid w:val="00CE19E2"/>
    <w:rsid w:val="00D17321"/>
    <w:rsid w:val="00DB55AB"/>
    <w:rsid w:val="00DE3B8E"/>
    <w:rsid w:val="00E245B8"/>
    <w:rsid w:val="00E5429C"/>
    <w:rsid w:val="00E64D65"/>
    <w:rsid w:val="00EC0CB6"/>
    <w:rsid w:val="00EC781D"/>
    <w:rsid w:val="00EE4203"/>
    <w:rsid w:val="00EF51B7"/>
    <w:rsid w:val="00F54BBE"/>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F4482"/>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character" w:customStyle="1" w:styleId="Internetverknpfung">
    <w:name w:val="Internetverknüpfung"/>
    <w:rsid w:val="008E670E"/>
    <w:rPr>
      <w:color w:val="000080"/>
      <w:u w:val="single"/>
    </w:rPr>
  </w:style>
  <w:style w:type="paragraph" w:customStyle="1" w:styleId="RBSText">
    <w:name w:val="RBS_Text"/>
    <w:autoRedefine/>
    <w:qFormat/>
    <w:rsid w:val="009D56E8"/>
    <w:pPr>
      <w:suppressAutoHyphens/>
      <w:overflowPunct w:val="0"/>
      <w:spacing w:after="198" w:line="360" w:lineRule="auto"/>
      <w:jc w:val="both"/>
    </w:pPr>
    <w:rPr>
      <w:rFonts w:asciiTheme="minorHAnsi" w:eastAsia="SimSun" w:hAnsiTheme="minorHAnsi" w:cstheme="minorHAnsi"/>
      <w:sz w:val="22"/>
      <w:szCs w:val="22"/>
      <w:lang w:eastAsia="zh-CN" w:bidi="hi-IN"/>
    </w:rPr>
  </w:style>
  <w:style w:type="paragraph" w:customStyle="1" w:styleId="RBSB-Zwischen">
    <w:name w:val="RBS_ÜB-Zwischen"/>
    <w:basedOn w:val="RBSText"/>
    <w:autoRedefine/>
    <w:qFormat/>
    <w:rsid w:val="008E670E"/>
    <w:pPr>
      <w:keepNext/>
      <w:spacing w:after="0"/>
      <w:jc w:val="left"/>
    </w:pPr>
    <w:rPr>
      <w:b/>
    </w:rPr>
  </w:style>
  <w:style w:type="paragraph" w:customStyle="1" w:styleId="RBSB">
    <w:name w:val="RBS_ÜB"/>
    <w:basedOn w:val="RBSText"/>
    <w:qFormat/>
    <w:rsid w:val="008E670E"/>
    <w:pPr>
      <w:keepNext/>
      <w:spacing w:before="113" w:after="0"/>
      <w:jc w:val="left"/>
    </w:pPr>
    <w:rPr>
      <w:b/>
      <w:sz w:val="36"/>
    </w:rPr>
  </w:style>
  <w:style w:type="paragraph" w:customStyle="1" w:styleId="RBSBU">
    <w:name w:val="RBS_BU"/>
    <w:basedOn w:val="RBSText"/>
    <w:qFormat/>
    <w:rsid w:val="008E670E"/>
    <w:pPr>
      <w:suppressAutoHyphens w:val="0"/>
      <w:spacing w:line="340" w:lineRule="atLeast"/>
      <w:ind w:left="1134" w:hanging="1134"/>
      <w:jc w:val="left"/>
    </w:pPr>
  </w:style>
  <w:style w:type="character" w:styleId="NichtaufgelsteErwhnung">
    <w:name w:val="Unresolved Mention"/>
    <w:basedOn w:val="Absatz-Standardschriftart"/>
    <w:uiPriority w:val="99"/>
    <w:semiHidden/>
    <w:unhideWhenUsed/>
    <w:rsid w:val="00EE4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vogel-fachbuch.de/elektrotechnik/energietechnik/1028-electromagnetic-compatibility-of-electric-miniature-drives"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lhaber.com/de/motion/faulhaber-veroeffentlicht-fachbu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Com\Media\Press_Releases\_Template\fau_pr-template_2016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fau_pr-template_2016_DE.dotx</Template>
  <TotalTime>0</TotalTime>
  <Pages>3</Pages>
  <Words>647</Words>
  <Characters>1186</Characters>
  <Application>Microsoft Office Word</Application>
  <DocSecurity>0</DocSecurity>
  <Lines>9</Lines>
  <Paragraphs>3</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14</cp:revision>
  <cp:lastPrinted>2016-03-23T17:15:00Z</cp:lastPrinted>
  <dcterms:created xsi:type="dcterms:W3CDTF">2023-03-13T10:13:00Z</dcterms:created>
  <dcterms:modified xsi:type="dcterms:W3CDTF">2023-03-23T14:24:00Z</dcterms:modified>
</cp:coreProperties>
</file>